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Załącznik nr </w:t>
      </w:r>
      <w:r w:rsidR="00FC29D0">
        <w:rPr>
          <w:rFonts w:cs="Arial"/>
          <w:sz w:val="22"/>
          <w:szCs w:val="22"/>
        </w:rPr>
        <w:t>6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E26BD1">
        <w:rPr>
          <w:rFonts w:cs="Arial"/>
          <w:sz w:val="22"/>
          <w:szCs w:val="22"/>
        </w:rPr>
        <w:t>1</w:t>
      </w:r>
      <w:r w:rsidR="00604671">
        <w:rPr>
          <w:rFonts w:cs="Arial"/>
          <w:sz w:val="22"/>
          <w:szCs w:val="22"/>
        </w:rPr>
        <w:t>4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604671">
        <w:rPr>
          <w:rFonts w:cs="Arial"/>
          <w:sz w:val="22"/>
          <w:szCs w:val="22"/>
        </w:rPr>
        <w:t>1</w:t>
      </w:r>
      <w:r w:rsidR="00E26BD1">
        <w:rPr>
          <w:rFonts w:cs="Arial"/>
          <w:sz w:val="22"/>
          <w:szCs w:val="22"/>
        </w:rPr>
        <w:t>0.</w:t>
      </w:r>
      <w:r w:rsidR="00604671">
        <w:rPr>
          <w:rFonts w:cs="Arial"/>
          <w:sz w:val="22"/>
          <w:szCs w:val="22"/>
        </w:rPr>
        <w:t>1</w:t>
      </w:r>
      <w:r w:rsidR="00E26BD1">
        <w:rPr>
          <w:rFonts w:cs="Arial"/>
          <w:sz w:val="22"/>
          <w:szCs w:val="22"/>
        </w:rPr>
        <w:t>0.2019r</w:t>
      </w:r>
      <w:r w:rsidRPr="00AD64CF">
        <w:rPr>
          <w:rFonts w:cs="Arial"/>
          <w:sz w:val="22"/>
          <w:szCs w:val="22"/>
        </w:rPr>
        <w:t>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604671" w:rsidRDefault="00AD64CF" w:rsidP="00FC29D0">
      <w:pPr>
        <w:shd w:val="clear" w:color="auto" w:fill="FFFFFF"/>
        <w:spacing w:line="276" w:lineRule="auto"/>
        <w:jc w:val="both"/>
        <w:rPr>
          <w:rFonts w:cstheme="minorHAnsi"/>
        </w:rPr>
      </w:pPr>
      <w:r w:rsidRPr="00604671">
        <w:rPr>
          <w:rFonts w:cstheme="minorHAnsi"/>
        </w:rPr>
        <w:t xml:space="preserve">dotyczy: </w:t>
      </w:r>
      <w:r w:rsidR="00604671" w:rsidRPr="00604671">
        <w:rPr>
          <w:rFonts w:eastAsia="Times New Roman" w:cstheme="minorHAnsi"/>
          <w:b/>
          <w:bCs/>
        </w:rPr>
        <w:t>Rozbudowa sieci wodociągowej rozdzielczej i kanalizacji sanitarnej podciśnieniowej w rejonie ul. Ogrodowej w miejscowości Iłowa – etap I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6B09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12</cp:revision>
  <cp:lastPrinted>2018-10-05T10:37:00Z</cp:lastPrinted>
  <dcterms:created xsi:type="dcterms:W3CDTF">2018-10-08T07:03:00Z</dcterms:created>
  <dcterms:modified xsi:type="dcterms:W3CDTF">2019-10-10T14:56:00Z</dcterms:modified>
</cp:coreProperties>
</file>